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87" w:rsidRPr="00625E15" w:rsidRDefault="004A1387" w:rsidP="004A1387">
      <w:pPr>
        <w:jc w:val="center"/>
        <w:rPr>
          <w:rFonts w:cs="B Nazanin"/>
          <w:b/>
          <w:bCs/>
          <w:sz w:val="28"/>
          <w:szCs w:val="28"/>
          <w:rtl/>
        </w:rPr>
      </w:pPr>
      <w:r w:rsidRPr="00625E15">
        <w:rPr>
          <w:rFonts w:cs="B Nazanin" w:hint="cs"/>
          <w:b/>
          <w:bCs/>
          <w:sz w:val="28"/>
          <w:szCs w:val="28"/>
          <w:rtl/>
        </w:rPr>
        <w:t>فرم سنجش رضایتمندی فراگیران از امکانات آموزشی و رفاهی</w:t>
      </w:r>
    </w:p>
    <w:p w:rsidR="004A1387" w:rsidRPr="00625E15" w:rsidRDefault="004A1387" w:rsidP="00625E15">
      <w:pPr>
        <w:spacing w:line="480" w:lineRule="auto"/>
        <w:rPr>
          <w:rFonts w:cs="B Nazanin"/>
          <w:b/>
          <w:bCs/>
          <w:rtl/>
        </w:rPr>
      </w:pPr>
      <w:r w:rsidRPr="00625E15">
        <w:rPr>
          <w:rFonts w:cs="B Nazanin" w:hint="cs"/>
          <w:b/>
          <w:bCs/>
          <w:rtl/>
        </w:rPr>
        <w:t>فراگیر گرامی، سلام</w:t>
      </w:r>
    </w:p>
    <w:p w:rsidR="004A1387" w:rsidRPr="00625E15" w:rsidRDefault="004A1387" w:rsidP="00625E15">
      <w:pPr>
        <w:spacing w:line="480" w:lineRule="auto"/>
        <w:rPr>
          <w:rFonts w:cs="B Nazanin"/>
          <w:b/>
          <w:bCs/>
          <w:rtl/>
        </w:rPr>
      </w:pPr>
      <w:r w:rsidRPr="00625E15">
        <w:rPr>
          <w:rFonts w:cs="B Nazanin" w:hint="cs"/>
          <w:b/>
          <w:bCs/>
          <w:rtl/>
        </w:rPr>
        <w:t>پرسشنامه زیر به منظور سنجش نظرات شما از خدمات ارائه شده در این مرکز تهیه گردیده است.پاسخ دقیق و درست شما ما را در جهت افزایش رضایتمندی و بهبود و ارتقاء امکانات آموزشی و رفاهی شما عزیزان یاری خواهد نمود.</w:t>
      </w:r>
    </w:p>
    <w:p w:rsidR="004A1387" w:rsidRPr="005D60DD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Pr="00625E15" w:rsidRDefault="004A1387" w:rsidP="004A1387">
      <w:pPr>
        <w:jc w:val="center"/>
        <w:rPr>
          <w:rFonts w:cs="B Nazanin"/>
          <w:b/>
          <w:bCs/>
          <w:sz w:val="20"/>
          <w:szCs w:val="20"/>
          <w:rtl/>
        </w:rPr>
      </w:pPr>
      <w:r w:rsidRPr="00625E15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با تشکر</w:t>
      </w:r>
    </w:p>
    <w:p w:rsidR="004A1387" w:rsidRPr="00625E15" w:rsidRDefault="004A1387" w:rsidP="004A1387">
      <w:pPr>
        <w:jc w:val="right"/>
        <w:rPr>
          <w:rFonts w:cs="B Nazanin"/>
          <w:b/>
          <w:bCs/>
          <w:sz w:val="20"/>
          <w:szCs w:val="20"/>
          <w:rtl/>
        </w:rPr>
      </w:pPr>
      <w:r w:rsidRPr="00625E15">
        <w:rPr>
          <w:rFonts w:cs="B Nazanin" w:hint="cs"/>
          <w:b/>
          <w:bCs/>
          <w:sz w:val="20"/>
          <w:szCs w:val="20"/>
          <w:rtl/>
        </w:rPr>
        <w:t xml:space="preserve">           معاونت آموزشی بیمارستان</w:t>
      </w:r>
    </w:p>
    <w:p w:rsidR="00D0575A" w:rsidRDefault="00D0575A" w:rsidP="00D0575A"/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Default="004A1387" w:rsidP="004A1387">
      <w:pPr>
        <w:rPr>
          <w:rFonts w:cs="B Nazanin"/>
          <w:b/>
          <w:bCs/>
          <w:sz w:val="18"/>
          <w:szCs w:val="18"/>
          <w:rtl/>
        </w:rPr>
      </w:pPr>
    </w:p>
    <w:p w:rsidR="004A1387" w:rsidRPr="00625E15" w:rsidRDefault="004A1387" w:rsidP="004A1387">
      <w:pPr>
        <w:rPr>
          <w:rFonts w:cs="B Nazanin"/>
          <w:b/>
          <w:bCs/>
          <w:sz w:val="18"/>
          <w:szCs w:val="18"/>
          <w:rtl/>
        </w:rPr>
      </w:pPr>
      <w:r w:rsidRPr="00625E15">
        <w:rPr>
          <w:rFonts w:cs="B Nazanin" w:hint="cs"/>
          <w:b/>
          <w:bCs/>
          <w:sz w:val="18"/>
          <w:szCs w:val="18"/>
          <w:rtl/>
        </w:rPr>
        <w:t xml:space="preserve">سن:  </w:t>
      </w:r>
      <w:r w:rsidRPr="00625E15">
        <w:rPr>
          <w:rFonts w:cs="B Nazanin" w:hint="cs"/>
          <w:b/>
          <w:bCs/>
          <w:sz w:val="18"/>
          <w:szCs w:val="18"/>
          <w:rtl/>
        </w:rPr>
        <w:tab/>
      </w:r>
      <w:r w:rsidRPr="00625E15">
        <w:rPr>
          <w:rFonts w:cs="B Nazanin" w:hint="cs"/>
          <w:b/>
          <w:bCs/>
          <w:sz w:val="18"/>
          <w:szCs w:val="18"/>
          <w:rtl/>
        </w:rPr>
        <w:tab/>
        <w:t xml:space="preserve">                                                     جنس:</w:t>
      </w:r>
      <w:r w:rsidRPr="00625E15">
        <w:rPr>
          <w:rFonts w:cs="B Nazanin" w:hint="cs"/>
          <w:b/>
          <w:bCs/>
          <w:sz w:val="18"/>
          <w:szCs w:val="18"/>
          <w:rtl/>
        </w:rPr>
        <w:tab/>
        <w:t xml:space="preserve">                          </w:t>
      </w:r>
      <w:r w:rsidRPr="00625E15">
        <w:rPr>
          <w:rFonts w:cs="B Nazanin" w:hint="cs"/>
          <w:b/>
          <w:bCs/>
          <w:sz w:val="18"/>
          <w:szCs w:val="18"/>
          <w:rtl/>
        </w:rPr>
        <w:tab/>
        <w:t>مقطع آموزشی:</w:t>
      </w:r>
    </w:p>
    <w:p w:rsidR="004A1387" w:rsidRPr="00625E15" w:rsidRDefault="004A1387" w:rsidP="004A1387">
      <w:pPr>
        <w:rPr>
          <w:rFonts w:cs="B Nazanin"/>
          <w:b/>
          <w:bCs/>
          <w:sz w:val="18"/>
          <w:szCs w:val="18"/>
          <w:rtl/>
        </w:rPr>
      </w:pPr>
      <w:r w:rsidRPr="00625E15">
        <w:rPr>
          <w:rFonts w:cs="B Nazanin" w:hint="cs"/>
          <w:b/>
          <w:bCs/>
          <w:sz w:val="18"/>
          <w:szCs w:val="18"/>
          <w:rtl/>
        </w:rPr>
        <w:t>مدت دوره ای که در حال آموزش در بیمارستان بوده اید:                                                         تاریخ تکمیل پرسشنامه:</w:t>
      </w:r>
    </w:p>
    <w:p w:rsidR="004A1387" w:rsidRDefault="004A1387" w:rsidP="00F66553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1-کتابخانه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4A1387" w:rsidTr="009D5811">
        <w:tc>
          <w:tcPr>
            <w:tcW w:w="36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 روز بودن</w:t>
            </w: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منابع موجود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2-در دسترس بودن منابع متناسب نیازهای شما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3-نحوه برخورد پرسنل کتابخانه و سایت در ارائه خدمات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4-سرعت ارائه خدمات پرسنل کتابخانه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5-فضا و محل نگهداری کتاب های مخزن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6-فضای سالن مطالعه کتابخانه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4A1387" w:rsidP="00F66553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2-امور پژوهشی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4A1387" w:rsidRPr="005D60DD" w:rsidTr="009D5811">
        <w:tc>
          <w:tcPr>
            <w:tcW w:w="3676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4A1387" w:rsidTr="009D5811">
        <w:tc>
          <w:tcPr>
            <w:tcW w:w="3676" w:type="dxa"/>
          </w:tcPr>
          <w:p w:rsidR="004A1387" w:rsidRPr="005D60DD" w:rsidRDefault="004A1387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 در دسترس بودن خدمات و امکانات پژوهشی</w:t>
            </w:r>
          </w:p>
        </w:tc>
        <w:tc>
          <w:tcPr>
            <w:tcW w:w="1276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4A1387" w:rsidP="00F66553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3- امکانات رفاهی</w:t>
      </w:r>
    </w:p>
    <w:tbl>
      <w:tblPr>
        <w:tblStyle w:val="TableGrid"/>
        <w:bidiVisual/>
        <w:tblW w:w="0" w:type="auto"/>
        <w:tblInd w:w="-478" w:type="dxa"/>
        <w:tblLook w:val="04A0" w:firstRow="1" w:lastRow="0" w:firstColumn="1" w:lastColumn="0" w:noHBand="0" w:noVBand="1"/>
      </w:tblPr>
      <w:tblGrid>
        <w:gridCol w:w="3689"/>
        <w:gridCol w:w="1276"/>
        <w:gridCol w:w="1275"/>
        <w:gridCol w:w="1276"/>
        <w:gridCol w:w="992"/>
        <w:gridCol w:w="986"/>
      </w:tblGrid>
      <w:tr w:rsidR="004A1387" w:rsidTr="009D5811">
        <w:tc>
          <w:tcPr>
            <w:tcW w:w="3689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86" w:type="dxa"/>
          </w:tcPr>
          <w:p w:rsidR="004A1387" w:rsidRPr="005D60DD" w:rsidRDefault="004A1387" w:rsidP="004A138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4A1387" w:rsidTr="009D5811">
        <w:tc>
          <w:tcPr>
            <w:tcW w:w="3689" w:type="dxa"/>
          </w:tcPr>
          <w:p w:rsidR="004A1387" w:rsidRPr="005D60DD" w:rsidRDefault="004A1387" w:rsidP="004A13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1-شرایط و امکانات پاویون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89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2-وضعیت تغذیه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89" w:type="dxa"/>
          </w:tcPr>
          <w:p w:rsidR="004A1387" w:rsidRPr="005D60DD" w:rsidRDefault="004A1387" w:rsidP="004A1387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3-وضعیت پارکینگ بیمارستان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4A1387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 w:rsidRPr="004A1387">
        <w:rPr>
          <w:rtl/>
        </w:rPr>
        <w:t xml:space="preserve"> </w:t>
      </w:r>
      <w:r>
        <w:rPr>
          <w:rFonts w:ascii="Titr" w:eastAsia="Titr" w:hAnsi="Titr" w:cs="Titr"/>
          <w:b/>
          <w:bCs/>
          <w:sz w:val="21"/>
          <w:szCs w:val="21"/>
          <w:rtl/>
        </w:rPr>
        <w:t>4-</w:t>
      </w:r>
      <w:r>
        <w:rPr>
          <w:rFonts w:ascii="Titr" w:eastAsia="Titr" w:hAnsi="Titr" w:cs="Titr" w:hint="cs"/>
          <w:b/>
          <w:bCs/>
          <w:sz w:val="21"/>
          <w:szCs w:val="21"/>
          <w:rtl/>
        </w:rPr>
        <w:t xml:space="preserve"> </w:t>
      </w:r>
      <w:r w:rsidRPr="004A1387">
        <w:rPr>
          <w:rFonts w:ascii="Titr" w:eastAsia="Titr" w:hAnsi="Titr" w:cs="Titr"/>
          <w:b/>
          <w:bCs/>
          <w:sz w:val="21"/>
          <w:szCs w:val="21"/>
          <w:rtl/>
        </w:rPr>
        <w:t>تجه</w:t>
      </w:r>
      <w:r w:rsidRPr="004A1387">
        <w:rPr>
          <w:rFonts w:ascii="Titr" w:eastAsia="Titr" w:hAnsi="Titr" w:cs="Titr" w:hint="cs"/>
          <w:b/>
          <w:bCs/>
          <w:sz w:val="21"/>
          <w:szCs w:val="21"/>
          <w:rtl/>
        </w:rPr>
        <w:t>ی</w:t>
      </w:r>
      <w:r w:rsidRPr="004A1387">
        <w:rPr>
          <w:rFonts w:ascii="Titr" w:eastAsia="Titr" w:hAnsi="Titr" w:cs="Titr" w:hint="eastAsia"/>
          <w:b/>
          <w:bCs/>
          <w:sz w:val="21"/>
          <w:szCs w:val="21"/>
          <w:rtl/>
        </w:rPr>
        <w:t>زات</w:t>
      </w:r>
      <w:r w:rsidRPr="004A1387">
        <w:rPr>
          <w:rFonts w:ascii="Titr" w:eastAsia="Titr" w:hAnsi="Titr" w:cs="Titr"/>
          <w:b/>
          <w:bCs/>
          <w:sz w:val="21"/>
          <w:szCs w:val="21"/>
          <w:rtl/>
        </w:rPr>
        <w:t xml:space="preserve"> و فضا</w:t>
      </w:r>
      <w:r w:rsidRPr="004A1387">
        <w:rPr>
          <w:rFonts w:ascii="Titr" w:eastAsia="Titr" w:hAnsi="Titr" w:cs="Titr" w:hint="cs"/>
          <w:b/>
          <w:bCs/>
          <w:sz w:val="21"/>
          <w:szCs w:val="21"/>
          <w:rtl/>
        </w:rPr>
        <w:t>ی</w:t>
      </w:r>
      <w:r w:rsidRPr="004A1387">
        <w:rPr>
          <w:rFonts w:ascii="Titr" w:eastAsia="Titr" w:hAnsi="Titr" w:cs="Titr"/>
          <w:b/>
          <w:bCs/>
          <w:sz w:val="21"/>
          <w:szCs w:val="21"/>
          <w:rtl/>
        </w:rPr>
        <w:t xml:space="preserve"> آموزش</w:t>
      </w:r>
      <w:r w:rsidRPr="004A1387">
        <w:rPr>
          <w:rFonts w:ascii="Titr" w:eastAsia="Titr" w:hAnsi="Titr" w:cs="Titr" w:hint="cs"/>
          <w:b/>
          <w:bCs/>
          <w:sz w:val="21"/>
          <w:szCs w:val="21"/>
          <w:rtl/>
        </w:rPr>
        <w:t>ی</w:t>
      </w:r>
    </w:p>
    <w:tbl>
      <w:tblPr>
        <w:tblStyle w:val="TableGrid"/>
        <w:bidiVisual/>
        <w:tblW w:w="0" w:type="auto"/>
        <w:tblInd w:w="-475" w:type="dxa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276"/>
        <w:gridCol w:w="992"/>
        <w:gridCol w:w="986"/>
      </w:tblGrid>
      <w:tr w:rsidR="004A1387" w:rsidRPr="005D60DD" w:rsidTr="009D5811">
        <w:tc>
          <w:tcPr>
            <w:tcW w:w="3686" w:type="dxa"/>
          </w:tcPr>
          <w:p w:rsidR="004A1387" w:rsidRDefault="004A1387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86" w:type="dxa"/>
          </w:tcPr>
          <w:p w:rsidR="004A1387" w:rsidRPr="005D60DD" w:rsidRDefault="004A1387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4A1387" w:rsidTr="009D5811">
        <w:tc>
          <w:tcPr>
            <w:tcW w:w="3686" w:type="dxa"/>
          </w:tcPr>
          <w:p w:rsidR="004A1387" w:rsidRPr="005D60DD" w:rsidRDefault="004A1387" w:rsidP="004A1387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1-امکانات و تجهیزات تشخیصی درمانی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86" w:type="dxa"/>
          </w:tcPr>
          <w:p w:rsidR="004A1387" w:rsidRPr="005D60DD" w:rsidRDefault="004A1387" w:rsidP="004A1387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2-تجهیزات و امکانات سمعی و بصری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4A1387" w:rsidTr="009D5811">
        <w:tc>
          <w:tcPr>
            <w:tcW w:w="3686" w:type="dxa"/>
          </w:tcPr>
          <w:p w:rsidR="004A1387" w:rsidRPr="005D60DD" w:rsidRDefault="004A1387" w:rsidP="004A1387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3-کلاس ها و فضاهای آموزش تئوری</w:t>
            </w: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4A1387" w:rsidRDefault="004A1387" w:rsidP="004A1387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4A1387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4A1387" w:rsidRDefault="004A1387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4A1387" w:rsidRDefault="004A1387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lastRenderedPageBreak/>
        <w:t>5-گزارش صبحگاهی</w:t>
      </w:r>
    </w:p>
    <w:tbl>
      <w:tblPr>
        <w:tblStyle w:val="TableGrid"/>
        <w:bidiVisual/>
        <w:tblW w:w="0" w:type="auto"/>
        <w:tblInd w:w="-475" w:type="dxa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276"/>
        <w:gridCol w:w="992"/>
        <w:gridCol w:w="986"/>
      </w:tblGrid>
      <w:tr w:rsidR="009D5811" w:rsidTr="009D5811">
        <w:tc>
          <w:tcPr>
            <w:tcW w:w="36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Pr="005D60DD" w:rsidRDefault="009D5811" w:rsidP="009D58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9D5811" w:rsidRPr="005D60DD" w:rsidRDefault="009D5811" w:rsidP="009D58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9D5811" w:rsidRPr="005D60DD" w:rsidRDefault="009D5811" w:rsidP="009D58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9D5811" w:rsidRPr="005D60DD" w:rsidRDefault="009D5811" w:rsidP="009D58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86" w:type="dxa"/>
          </w:tcPr>
          <w:p w:rsidR="009D5811" w:rsidRPr="005D60DD" w:rsidRDefault="009D5811" w:rsidP="009D58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1-مدیریت و نحوه اداره جلسات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2-میزان حضور و مشارکت اساتید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3-فضای آرام و توام با احترام در جلسات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4-محتوی جلسات با تاکید بر رویکرد به بیمار</w:t>
            </w:r>
          </w:p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(نه بیماری)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5-میزان تاثیر گزارش صبحگاهی در ارتقاء دانش و یادگیری 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6-تسلط علمی اساتید در برگزاری جلسات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7-میزان تاثیر جلسات ژورنال کلاب بر ارتقاء دانش و یادگیری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6-درمانگاه ها</w:t>
      </w:r>
    </w:p>
    <w:tbl>
      <w:tblPr>
        <w:tblStyle w:val="TableGrid"/>
        <w:bidiVisual/>
        <w:tblW w:w="0" w:type="auto"/>
        <w:tblInd w:w="-475" w:type="dxa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276"/>
        <w:gridCol w:w="992"/>
        <w:gridCol w:w="986"/>
      </w:tblGrid>
      <w:tr w:rsidR="009D5811" w:rsidRPr="005D60DD" w:rsidTr="009D5811">
        <w:tc>
          <w:tcPr>
            <w:tcW w:w="368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8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1-میزان حضور اساتید در درمانگاهها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2-میزان ارتقاء مهارتهای بالینی شما در درمانگاهها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3-فضا و امکانات آموزشی درمانگاهها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9D5811">
        <w:tc>
          <w:tcPr>
            <w:tcW w:w="3686" w:type="dxa"/>
          </w:tcPr>
          <w:p w:rsidR="009D5811" w:rsidRPr="005D60DD" w:rsidRDefault="009D5811" w:rsidP="009D581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4-نحوه برخورد پرسنل درمانگاهها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8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7-بخشهای بستری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9D5811" w:rsidRPr="005D60DD" w:rsidTr="00367462">
        <w:tc>
          <w:tcPr>
            <w:tcW w:w="36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 روز بودن</w:t>
            </w: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منابع موجود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2-در دسترس بودن منابع متناسب نیازهای شما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3-نحوه برخورد پرسنل کتابخانه و سایت در ارائه خدمات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4-سرعت ارائه خدمات پرسنل کتابخانه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5-فضا و محل نگهداری کتاب های مخزن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6-فضای سالن مطالعه کتابخانه</w:t>
            </w: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</w:p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lastRenderedPageBreak/>
        <w:t>8- اتاق عمل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9D5811" w:rsidRPr="005D60DD" w:rsidTr="00367462">
        <w:tc>
          <w:tcPr>
            <w:tcW w:w="36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1-میزان حضور و مشارکت اساتید در اتاق عمل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2-میزان ارتقاء مهارتهای بالینی شما در اتاق عمل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3-میزان تنوع اعمال جراحی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4-فضای آرام و توام با احترام در اتاق عمل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5-مهارت اساتید در کار عملی اتاق عمل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6-برخورد پرسنل اتاق عمل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9-گراند راند و راند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9D5811" w:rsidRPr="005D60DD" w:rsidTr="00367462">
        <w:tc>
          <w:tcPr>
            <w:tcW w:w="3676" w:type="dxa"/>
          </w:tcPr>
          <w:p w:rsidR="009D5811" w:rsidRDefault="009D581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9D5811" w:rsidRPr="005D60DD" w:rsidRDefault="009D581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1-حضور اساتید در راندها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2-تعداد راندهای هفتگی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3-میزان ارتقاء دانش شما در راندها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4-تعداد بیماران مطرح شده در راندها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5-تنوع بیماران مطرح شده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9D5811" w:rsidTr="00367462">
        <w:tc>
          <w:tcPr>
            <w:tcW w:w="3676" w:type="dxa"/>
          </w:tcPr>
          <w:p w:rsidR="009D5811" w:rsidRPr="005D60DD" w:rsidRDefault="009D5811" w:rsidP="009D581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6-توانمندی علمی اساتید در برگزاری راندها</w:t>
            </w: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9D5811" w:rsidRDefault="009D5811" w:rsidP="009D581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9D5811" w:rsidRDefault="009D581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10-</w:t>
      </w:r>
      <w:r w:rsidR="00820C31">
        <w:rPr>
          <w:rFonts w:ascii="Titr" w:eastAsia="Titr" w:hAnsi="Titr" w:cs="Titr" w:hint="cs"/>
          <w:b/>
          <w:bCs/>
          <w:sz w:val="21"/>
          <w:szCs w:val="21"/>
          <w:rtl/>
        </w:rPr>
        <w:t>کادر واحد آموزش (معاونت آموزشی)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820C31" w:rsidRPr="005D60DD" w:rsidTr="00367462">
        <w:tc>
          <w:tcPr>
            <w:tcW w:w="36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820C3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1-نحوه برخورد پرسنل</w:t>
            </w: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820C3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2-سرعت انجام امور مربوط به شما</w:t>
            </w: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820C3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3-نحوه و سرعت پاسخگویی و رسیدگی به شکایات و انتقادات شما</w:t>
            </w: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820C31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4-میزان مهارت پرسنل در امور مربوطه</w:t>
            </w: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820C31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820C31" w:rsidP="004A1387">
      <w:pPr>
        <w:jc w:val="center"/>
        <w:rPr>
          <w:rFonts w:ascii="Titr" w:eastAsia="Titr" w:hAnsi="Titr" w:cs="Titr"/>
          <w:b/>
          <w:bCs/>
          <w:sz w:val="21"/>
          <w:szCs w:val="21"/>
          <w:rtl/>
        </w:rPr>
      </w:pPr>
      <w:r>
        <w:rPr>
          <w:rFonts w:ascii="Titr" w:eastAsia="Titr" w:hAnsi="Titr" w:cs="Titr" w:hint="cs"/>
          <w:b/>
          <w:bCs/>
          <w:sz w:val="21"/>
          <w:szCs w:val="21"/>
          <w:rtl/>
        </w:rPr>
        <w:t>11-کادر درمان</w:t>
      </w: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676"/>
        <w:gridCol w:w="1276"/>
        <w:gridCol w:w="1275"/>
        <w:gridCol w:w="1276"/>
        <w:gridCol w:w="992"/>
        <w:gridCol w:w="978"/>
      </w:tblGrid>
      <w:tr w:rsidR="00820C31" w:rsidRPr="005D60DD" w:rsidTr="00367462">
        <w:tc>
          <w:tcPr>
            <w:tcW w:w="36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راضی</w:t>
            </w:r>
          </w:p>
        </w:tc>
        <w:tc>
          <w:tcPr>
            <w:tcW w:w="1275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راضی</w:t>
            </w:r>
          </w:p>
        </w:tc>
        <w:tc>
          <w:tcPr>
            <w:tcW w:w="1276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نظری ندارم</w:t>
            </w:r>
          </w:p>
        </w:tc>
        <w:tc>
          <w:tcPr>
            <w:tcW w:w="992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ناراضی</w:t>
            </w:r>
          </w:p>
        </w:tc>
        <w:tc>
          <w:tcPr>
            <w:tcW w:w="978" w:type="dxa"/>
          </w:tcPr>
          <w:p w:rsidR="00820C31" w:rsidRPr="005D60DD" w:rsidRDefault="00820C31" w:rsidP="00367462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کاملاٌ ناراضی</w:t>
            </w: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1-نحوه برخورد پرسنل</w:t>
            </w:r>
          </w:p>
        </w:tc>
        <w:tc>
          <w:tcPr>
            <w:tcW w:w="12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  <w:tr w:rsidR="00820C31" w:rsidTr="00367462">
        <w:tc>
          <w:tcPr>
            <w:tcW w:w="3676" w:type="dxa"/>
          </w:tcPr>
          <w:p w:rsidR="00820C31" w:rsidRPr="005D60DD" w:rsidRDefault="00820C31" w:rsidP="00367462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60DD">
              <w:rPr>
                <w:rFonts w:cs="B Nazanin" w:hint="cs"/>
                <w:b/>
                <w:bCs/>
                <w:sz w:val="18"/>
                <w:szCs w:val="18"/>
                <w:rtl/>
              </w:rPr>
              <w:t>2-سرعت انجام امور مربوط به شما</w:t>
            </w:r>
          </w:p>
        </w:tc>
        <w:tc>
          <w:tcPr>
            <w:tcW w:w="12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5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2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78" w:type="dxa"/>
          </w:tcPr>
          <w:p w:rsidR="00820C31" w:rsidRDefault="00820C31" w:rsidP="00367462">
            <w:pPr>
              <w:jc w:val="center"/>
              <w:rPr>
                <w:rFonts w:ascii="Titr" w:eastAsia="Titr" w:hAnsi="Titr" w:cs="Titr"/>
                <w:b/>
                <w:bCs/>
                <w:sz w:val="21"/>
                <w:szCs w:val="21"/>
                <w:rtl/>
              </w:rPr>
            </w:pPr>
          </w:p>
        </w:tc>
      </w:tr>
    </w:tbl>
    <w:p w:rsidR="004A1387" w:rsidRDefault="004A1387" w:rsidP="00625E15">
      <w:pPr>
        <w:rPr>
          <w:rFonts w:ascii="Titr" w:eastAsia="Titr" w:hAnsi="Titr" w:cs="Titr" w:hint="cs"/>
          <w:b/>
          <w:bCs/>
          <w:sz w:val="21"/>
          <w:szCs w:val="21"/>
          <w:rtl/>
        </w:rPr>
      </w:pPr>
      <w:bookmarkStart w:id="0" w:name="_GoBack"/>
      <w:bookmarkEnd w:id="0"/>
    </w:p>
    <w:sectPr w:rsidR="004A1387" w:rsidSect="00843BB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7F" w:rsidRDefault="00DA1D7F" w:rsidP="0087295B">
      <w:pPr>
        <w:spacing w:after="0" w:line="240" w:lineRule="auto"/>
      </w:pPr>
      <w:r>
        <w:separator/>
      </w:r>
    </w:p>
  </w:endnote>
  <w:endnote w:type="continuationSeparator" w:id="0">
    <w:p w:rsidR="00DA1D7F" w:rsidRDefault="00DA1D7F" w:rsidP="0087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16635524"/>
      <w:docPartObj>
        <w:docPartGallery w:val="Page Numbers (Bottom of Page)"/>
        <w:docPartUnique/>
      </w:docPartObj>
    </w:sdtPr>
    <w:sdtEndPr/>
    <w:sdtContent>
      <w:p w:rsidR="0087295B" w:rsidRDefault="007C2F93" w:rsidP="008D3306">
        <w:pPr>
          <w:pStyle w:val="Footer"/>
          <w:jc w:val="center"/>
        </w:pPr>
        <w:r>
          <w:fldChar w:fldCharType="begin"/>
        </w:r>
        <w:r w:rsidR="0087295B">
          <w:instrText xml:space="preserve"> PAGE   \* MERGEFORMAT </w:instrText>
        </w:r>
        <w:r>
          <w:fldChar w:fldCharType="separate"/>
        </w:r>
        <w:r w:rsidR="00625E1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7F" w:rsidRDefault="00DA1D7F" w:rsidP="0087295B">
      <w:pPr>
        <w:spacing w:after="0" w:line="240" w:lineRule="auto"/>
      </w:pPr>
      <w:r>
        <w:separator/>
      </w:r>
    </w:p>
  </w:footnote>
  <w:footnote w:type="continuationSeparator" w:id="0">
    <w:p w:rsidR="00DA1D7F" w:rsidRDefault="00DA1D7F" w:rsidP="0087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B6" w:rsidRDefault="00843BB6">
    <w:pPr>
      <w:bidi w:val="0"/>
    </w:pPr>
  </w:p>
  <w:tbl>
    <w:tblPr>
      <w:tblStyle w:val="TableGrid1"/>
      <w:tblW w:w="10237" w:type="dxa"/>
      <w:tblInd w:w="-432" w:type="dxa"/>
      <w:tblLayout w:type="fixed"/>
      <w:tblLook w:val="04A0" w:firstRow="1" w:lastRow="0" w:firstColumn="1" w:lastColumn="0" w:noHBand="0" w:noVBand="1"/>
    </w:tblPr>
    <w:tblGrid>
      <w:gridCol w:w="1816"/>
      <w:gridCol w:w="6662"/>
      <w:gridCol w:w="1759"/>
    </w:tblGrid>
    <w:tr w:rsidR="00843BB6" w:rsidRPr="00C95316" w:rsidTr="008D3306">
      <w:trPr>
        <w:trHeight w:val="887"/>
      </w:trPr>
      <w:tc>
        <w:tcPr>
          <w:tcW w:w="18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3BB6" w:rsidRPr="00C95316" w:rsidRDefault="00843BB6" w:rsidP="00C95316">
          <w:pPr>
            <w:tabs>
              <w:tab w:val="center" w:pos="4680"/>
              <w:tab w:val="right" w:pos="9360"/>
            </w:tabs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C95316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1EAAFE0A" wp14:editId="20E08B9E">
                <wp:extent cx="1043940" cy="586740"/>
                <wp:effectExtent l="0" t="0" r="3810" b="3810"/>
                <wp:docPr id="7" name="Picture 7" descr="Scan0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Scan0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3BB6" w:rsidRPr="00C95316" w:rsidRDefault="00843BB6" w:rsidP="00C95316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C95316"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  <w:t>دانشگاه علوم پزشکی ایلام</w:t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4A1387" w:rsidRDefault="00D0575A" w:rsidP="00D0575A">
          <w:pPr>
            <w:tabs>
              <w:tab w:val="center" w:pos="4680"/>
              <w:tab w:val="right" w:pos="9360"/>
            </w:tabs>
            <w:jc w:val="center"/>
            <w:rPr>
              <w:rFonts w:asciiTheme="majorBidi" w:hAnsiTheme="majorBidi" w:cs="B Nazanin"/>
              <w:b/>
              <w:bCs/>
              <w:sz w:val="24"/>
              <w:szCs w:val="24"/>
              <w:rtl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 xml:space="preserve"> </w:t>
          </w:r>
          <w:r w:rsidR="00843BB6" w:rsidRPr="008D330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مرکز آموزشی درمانی</w:t>
          </w:r>
          <w:r w:rsidR="00843BB6" w:rsidRPr="008D3306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 xml:space="preserve"> </w:t>
          </w:r>
          <w:r w:rsidR="008D3306" w:rsidRPr="008D3306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آیت اله طالقانی</w:t>
          </w:r>
          <w:r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 xml:space="preserve"> (ره)</w:t>
          </w:r>
        </w:p>
        <w:p w:rsidR="004A1387" w:rsidRPr="005D60DD" w:rsidRDefault="00D0575A" w:rsidP="004A1387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 xml:space="preserve"> </w:t>
          </w:r>
          <w:r w:rsidR="004A1387" w:rsidRPr="005D60DD">
            <w:rPr>
              <w:rFonts w:cs="B Nazanin" w:hint="cs"/>
              <w:b/>
              <w:bCs/>
              <w:sz w:val="24"/>
              <w:szCs w:val="24"/>
              <w:rtl/>
            </w:rPr>
            <w:t>فرم سنجش رضایتمندی فراگیران</w:t>
          </w:r>
          <w:r w:rsidR="004A1387">
            <w:rPr>
              <w:rFonts w:cs="B Nazanin" w:hint="cs"/>
              <w:b/>
              <w:bCs/>
              <w:sz w:val="24"/>
              <w:szCs w:val="24"/>
              <w:rtl/>
            </w:rPr>
            <w:t xml:space="preserve"> از امکانات آموزشی و رفاهی</w:t>
          </w:r>
        </w:p>
        <w:p w:rsidR="00843BB6" w:rsidRPr="008D3306" w:rsidRDefault="00843BB6" w:rsidP="00D0575A">
          <w:pPr>
            <w:tabs>
              <w:tab w:val="center" w:pos="4680"/>
              <w:tab w:val="right" w:pos="9360"/>
            </w:tabs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  <w:tc>
        <w:tcPr>
          <w:tcW w:w="17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43BB6" w:rsidRPr="00C95316" w:rsidRDefault="005A2BFF" w:rsidP="00C95316">
          <w:pPr>
            <w:tabs>
              <w:tab w:val="center" w:pos="4680"/>
              <w:tab w:val="right" w:pos="9360"/>
            </w:tabs>
            <w:jc w:val="center"/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34C2937C" wp14:editId="27A0D7E9">
                <wp:extent cx="1009650" cy="933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2BFF" w:rsidRPr="00C95316" w:rsidTr="008A07C6">
      <w:trPr>
        <w:trHeight w:val="591"/>
      </w:trPr>
      <w:tc>
        <w:tcPr>
          <w:tcW w:w="18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BFF" w:rsidRPr="00C95316" w:rsidRDefault="005A2BFF" w:rsidP="00C95316">
          <w:pPr>
            <w:bidi w:val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A2BFF" w:rsidRPr="00C95316" w:rsidRDefault="005A2BFF" w:rsidP="00C95316">
          <w:pPr>
            <w:tabs>
              <w:tab w:val="left" w:pos="538"/>
              <w:tab w:val="right" w:pos="2043"/>
            </w:tabs>
            <w:jc w:val="center"/>
            <w:rPr>
              <w:rFonts w:asciiTheme="majorBidi" w:hAnsiTheme="majorBidi" w:cstheme="majorBidi"/>
              <w:sz w:val="24"/>
              <w:szCs w:val="24"/>
              <w:lang w:bidi="fa-IR"/>
            </w:rPr>
          </w:pPr>
          <w:r w:rsidRPr="00C95316"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  <w:t>تاریخ  اخرین بازنگری:</w:t>
          </w:r>
        </w:p>
        <w:p w:rsidR="005A2BFF" w:rsidRPr="00C95316" w:rsidRDefault="00D0575A" w:rsidP="008D3306">
          <w:pPr>
            <w:tabs>
              <w:tab w:val="left" w:pos="538"/>
              <w:tab w:val="right" w:pos="2043"/>
            </w:tabs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fa-IR"/>
            </w:rPr>
            <w:t>29</w:t>
          </w:r>
          <w:r w:rsidR="005A2BFF" w:rsidRPr="00C95316"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  <w:t>/</w:t>
          </w:r>
          <w:r w:rsidR="005A2BFF">
            <w:rPr>
              <w:rFonts w:asciiTheme="majorBidi" w:hAnsiTheme="majorBidi" w:cstheme="majorBidi"/>
              <w:sz w:val="24"/>
              <w:szCs w:val="24"/>
              <w:lang w:bidi="fa-IR"/>
            </w:rPr>
            <w:t>08</w:t>
          </w:r>
          <w:r w:rsidR="005A2BFF" w:rsidRPr="00C95316"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  <w:t>/</w:t>
          </w:r>
          <w:r w:rsidR="005A2BFF">
            <w:rPr>
              <w:rFonts w:asciiTheme="majorBidi" w:hAnsiTheme="majorBidi" w:cstheme="majorBidi" w:hint="cs"/>
              <w:sz w:val="24"/>
              <w:szCs w:val="24"/>
              <w:rtl/>
              <w:lang w:bidi="fa-IR"/>
            </w:rPr>
            <w:t>1402</w:t>
          </w:r>
        </w:p>
      </w:tc>
      <w:tc>
        <w:tcPr>
          <w:tcW w:w="17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BFF" w:rsidRPr="00C95316" w:rsidRDefault="005A2BFF" w:rsidP="00C95316">
          <w:pPr>
            <w:bidi w:val="0"/>
            <w:rPr>
              <w:rFonts w:asciiTheme="majorBidi" w:hAnsiTheme="majorBidi" w:cstheme="majorBidi"/>
              <w:sz w:val="24"/>
              <w:szCs w:val="24"/>
            </w:rPr>
          </w:pPr>
        </w:p>
      </w:tc>
    </w:tr>
  </w:tbl>
  <w:p w:rsidR="00C95316" w:rsidRDefault="00C95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4557"/>
    <w:multiLevelType w:val="hybridMultilevel"/>
    <w:tmpl w:val="69345CF8"/>
    <w:lvl w:ilvl="0" w:tplc="FC5033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A"/>
    <w:rsid w:val="000977DD"/>
    <w:rsid w:val="000A2341"/>
    <w:rsid w:val="00104009"/>
    <w:rsid w:val="001410F9"/>
    <w:rsid w:val="00182736"/>
    <w:rsid w:val="00206FA5"/>
    <w:rsid w:val="002808BF"/>
    <w:rsid w:val="0029231F"/>
    <w:rsid w:val="00357CC4"/>
    <w:rsid w:val="003A35F7"/>
    <w:rsid w:val="00483A42"/>
    <w:rsid w:val="00494FF8"/>
    <w:rsid w:val="004A1387"/>
    <w:rsid w:val="004C359E"/>
    <w:rsid w:val="00522C27"/>
    <w:rsid w:val="0054350E"/>
    <w:rsid w:val="00563B1E"/>
    <w:rsid w:val="00581CAC"/>
    <w:rsid w:val="005A2BFF"/>
    <w:rsid w:val="005A3929"/>
    <w:rsid w:val="005A6781"/>
    <w:rsid w:val="005B338E"/>
    <w:rsid w:val="0061306A"/>
    <w:rsid w:val="00625E15"/>
    <w:rsid w:val="0069656C"/>
    <w:rsid w:val="006A2E59"/>
    <w:rsid w:val="006B0D01"/>
    <w:rsid w:val="007706C3"/>
    <w:rsid w:val="007C2F93"/>
    <w:rsid w:val="00807830"/>
    <w:rsid w:val="00820C31"/>
    <w:rsid w:val="0082242A"/>
    <w:rsid w:val="008346AE"/>
    <w:rsid w:val="00843BB6"/>
    <w:rsid w:val="0087295B"/>
    <w:rsid w:val="008A2AA9"/>
    <w:rsid w:val="008D3306"/>
    <w:rsid w:val="00922A71"/>
    <w:rsid w:val="00966B25"/>
    <w:rsid w:val="009940C6"/>
    <w:rsid w:val="009D5811"/>
    <w:rsid w:val="009D68A1"/>
    <w:rsid w:val="00A162DD"/>
    <w:rsid w:val="00A16A53"/>
    <w:rsid w:val="00A25D95"/>
    <w:rsid w:val="00A26708"/>
    <w:rsid w:val="00A770E5"/>
    <w:rsid w:val="00A94790"/>
    <w:rsid w:val="00B803CD"/>
    <w:rsid w:val="00BA6CD8"/>
    <w:rsid w:val="00BC6F56"/>
    <w:rsid w:val="00BE5B32"/>
    <w:rsid w:val="00BE60CE"/>
    <w:rsid w:val="00C95316"/>
    <w:rsid w:val="00CC55EE"/>
    <w:rsid w:val="00D014AE"/>
    <w:rsid w:val="00D0575A"/>
    <w:rsid w:val="00D74A10"/>
    <w:rsid w:val="00DA1D7F"/>
    <w:rsid w:val="00E83CD6"/>
    <w:rsid w:val="00E95EB4"/>
    <w:rsid w:val="00ED4426"/>
    <w:rsid w:val="00F01E16"/>
    <w:rsid w:val="00F66553"/>
    <w:rsid w:val="00F766AA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EC0E8D8"/>
  <w15:docId w15:val="{F2BD9279-82B6-408A-B725-422BD4E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AA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6A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5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5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2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5B"/>
    <w:rPr>
      <w:rFonts w:ascii="Calibri" w:eastAsia="Calibri" w:hAnsi="Calibri" w:cs="Arial"/>
    </w:rPr>
  </w:style>
  <w:style w:type="table" w:customStyle="1" w:styleId="TableGrid1">
    <w:name w:val="Table Grid1"/>
    <w:basedOn w:val="TableNormal"/>
    <w:uiPriority w:val="59"/>
    <w:rsid w:val="00C9531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CD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8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9384-5579-4186-AB57-BC6F1C5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</dc:creator>
  <cp:lastModifiedBy>test</cp:lastModifiedBy>
  <cp:revision>4</cp:revision>
  <cp:lastPrinted>2023-11-14T07:52:00Z</cp:lastPrinted>
  <dcterms:created xsi:type="dcterms:W3CDTF">2023-11-21T05:38:00Z</dcterms:created>
  <dcterms:modified xsi:type="dcterms:W3CDTF">2024-01-06T09:06:00Z</dcterms:modified>
</cp:coreProperties>
</file>